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29F7" w14:textId="235EDBF2" w:rsidR="00406A95" w:rsidRDefault="00FB0B18">
      <w:r>
        <w:rPr>
          <w:noProof/>
          <w:color w:val="000000"/>
          <w:sz w:val="24"/>
          <w:szCs w:val="24"/>
        </w:rPr>
        <w:drawing>
          <wp:inline distT="0" distB="0" distL="0" distR="0" wp14:anchorId="0928862B" wp14:editId="5FA6A7B7">
            <wp:extent cx="5285354" cy="7359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02" cy="736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18"/>
    <w:rsid w:val="00406A95"/>
    <w:rsid w:val="00FB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490"/>
  <w15:chartTrackingRefBased/>
  <w15:docId w15:val="{D8084C5B-93BE-4F76-98E6-5394CB97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MAROTTA, Lisa (WOOTTON MEDICAL CENTRE)</dc:creator>
  <cp:keywords/>
  <dc:description/>
  <cp:lastModifiedBy>MAROTTA, Lisa (WOOTTON MEDICAL CENTRE)</cp:lastModifiedBy>
  <cp:revision>1</cp:revision>
  <dcterms:created xsi:type="dcterms:W3CDTF">2024-05-24T12:12:00Z</dcterms:created>
  <dcterms:modified xsi:type="dcterms:W3CDTF">2024-05-24T12:13:00Z</dcterms:modified>
</cp:coreProperties>
</file>